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BD" w:rsidRPr="00D42236" w:rsidRDefault="00591FBD" w:rsidP="00591FBD">
      <w:pPr>
        <w:spacing w:before="80" w:after="0"/>
        <w:ind w:firstLine="567"/>
        <w:jc w:val="both"/>
        <w:rPr>
          <w:rFonts w:ascii="Times New Roman" w:eastAsia="Times New Roman" w:hAnsi="Times New Roman"/>
          <w:b/>
          <w:color w:val="FF0000"/>
          <w:sz w:val="28"/>
          <w:szCs w:val="28"/>
          <w:lang w:val="hr-HR"/>
        </w:rPr>
      </w:pPr>
      <w:bookmarkStart w:id="0" w:name="_GoBack"/>
      <w:r w:rsidRPr="00D42236">
        <w:rPr>
          <w:rFonts w:ascii="Times New Roman" w:eastAsia="Times New Roman" w:hAnsi="Times New Roman"/>
          <w:b/>
          <w:color w:val="FF0000"/>
          <w:sz w:val="28"/>
          <w:szCs w:val="28"/>
          <w:lang w:val="pt-BR"/>
        </w:rPr>
        <w:t xml:space="preserve">63. </w:t>
      </w:r>
      <w:r w:rsidRPr="00D42236">
        <w:rPr>
          <w:rFonts w:ascii="Times New Roman" w:eastAsia="Times New Roman" w:hAnsi="Times New Roman"/>
          <w:b/>
          <w:color w:val="FF0000"/>
          <w:sz w:val="28"/>
          <w:szCs w:val="28"/>
          <w:lang w:val="hr-HR"/>
        </w:rPr>
        <w:t>Xác nhận đăng ký hoạt động giáo dục kỹ năng sống, hoạt động giáo dục ngoài giờ chính khóa</w:t>
      </w:r>
    </w:p>
    <w:bookmarkEnd w:id="0"/>
    <w:p w:rsidR="00591FBD" w:rsidRPr="00D42236" w:rsidRDefault="00591FBD" w:rsidP="00591FBD">
      <w:pPr>
        <w:spacing w:before="80" w:after="0"/>
        <w:ind w:firstLine="567"/>
        <w:jc w:val="both"/>
        <w:rPr>
          <w:rFonts w:ascii="Times New Roman" w:eastAsia="Arial" w:hAnsi="Times New Roman"/>
          <w:b/>
          <w:sz w:val="28"/>
          <w:szCs w:val="28"/>
          <w:lang w:eastAsia="x-none"/>
        </w:rPr>
      </w:pPr>
      <w:r w:rsidRPr="00D42236">
        <w:rPr>
          <w:rFonts w:ascii="Times New Roman" w:eastAsia="Arial" w:hAnsi="Times New Roman"/>
          <w:b/>
          <w:sz w:val="28"/>
          <w:szCs w:val="28"/>
          <w:lang w:eastAsia="x-none"/>
        </w:rPr>
        <w:t xml:space="preserve">a) </w:t>
      </w:r>
      <w:r w:rsidRPr="00D42236">
        <w:rPr>
          <w:rFonts w:ascii="Times New Roman" w:eastAsia="Arial" w:hAnsi="Times New Roman"/>
          <w:b/>
          <w:sz w:val="28"/>
          <w:szCs w:val="28"/>
          <w:lang w:val="x-none" w:eastAsia="x-none"/>
        </w:rPr>
        <w:t>Trình tự thực hiện</w:t>
      </w:r>
      <w:r w:rsidRPr="00D42236">
        <w:rPr>
          <w:rFonts w:ascii="Times New Roman" w:eastAsia="Arial" w:hAnsi="Times New Roman"/>
          <w:b/>
          <w:sz w:val="28"/>
          <w:szCs w:val="28"/>
          <w:lang w:eastAsia="x-none"/>
        </w:rPr>
        <w:t>:</w:t>
      </w:r>
    </w:p>
    <w:p w:rsidR="00591FBD" w:rsidRPr="00D42236" w:rsidRDefault="00591FBD" w:rsidP="00591FBD">
      <w:pPr>
        <w:tabs>
          <w:tab w:val="left" w:pos="4592"/>
        </w:tabs>
        <w:spacing w:before="80" w:after="0"/>
        <w:ind w:firstLine="567"/>
        <w:jc w:val="both"/>
        <w:rPr>
          <w:rFonts w:ascii="Times New Roman" w:hAnsi="Times New Roman"/>
          <w:sz w:val="28"/>
          <w:szCs w:val="28"/>
        </w:rPr>
      </w:pPr>
      <w:r w:rsidRPr="00D42236">
        <w:rPr>
          <w:rFonts w:ascii="Times New Roman" w:hAnsi="Times New Roman"/>
          <w:sz w:val="28"/>
          <w:szCs w:val="28"/>
        </w:rPr>
        <w:t xml:space="preserve">- </w:t>
      </w:r>
      <w:r w:rsidRPr="00D42236">
        <w:rPr>
          <w:rFonts w:ascii="Times New Roman" w:hAnsi="Times New Roman"/>
          <w:sz w:val="28"/>
          <w:szCs w:val="28"/>
          <w:lang w:val="vi-VN"/>
        </w:rPr>
        <w:t xml:space="preserve">Bước 1: </w:t>
      </w:r>
      <w:r w:rsidRPr="00D42236">
        <w:rPr>
          <w:rFonts w:ascii="Times New Roman" w:hAnsi="Times New Roman"/>
          <w:sz w:val="28"/>
          <w:szCs w:val="28"/>
        </w:rPr>
        <w:t>Người yêu cầu giải quyết thủ tục chuẩn bị đầy đủ các giấy tờ theo thành phần, số lượng hồ sơ đã được quy định tại thủ tục này.</w:t>
      </w:r>
    </w:p>
    <w:p w:rsidR="00591FBD" w:rsidRPr="00D42236" w:rsidRDefault="00591FBD" w:rsidP="00591FBD">
      <w:pPr>
        <w:spacing w:before="80" w:after="0"/>
        <w:ind w:firstLine="567"/>
        <w:jc w:val="both"/>
        <w:rPr>
          <w:rFonts w:ascii="Times New Roman" w:hAnsi="Times New Roman"/>
          <w:sz w:val="28"/>
          <w:szCs w:val="28"/>
          <w:lang w:val="vi-VN"/>
        </w:rPr>
      </w:pPr>
      <w:r w:rsidRPr="00D42236">
        <w:rPr>
          <w:rFonts w:ascii="Times New Roman" w:hAnsi="Times New Roman"/>
          <w:sz w:val="28"/>
          <w:szCs w:val="28"/>
        </w:rPr>
        <w:t xml:space="preserve">- </w:t>
      </w:r>
      <w:r w:rsidRPr="00D42236">
        <w:rPr>
          <w:rFonts w:ascii="Times New Roman" w:hAnsi="Times New Roman"/>
          <w:sz w:val="28"/>
          <w:szCs w:val="28"/>
          <w:lang w:val="vi-VN"/>
        </w:rPr>
        <w:t xml:space="preserve">Bước 2: Nộp hồ sơ tại </w:t>
      </w:r>
      <w:r w:rsidRPr="00D42236">
        <w:rPr>
          <w:rFonts w:ascii="Times New Roman" w:hAnsi="Times New Roman"/>
          <w:sz w:val="28"/>
          <w:szCs w:val="28"/>
        </w:rPr>
        <w:t xml:space="preserve">Trung tâm hành chính công tỉnh </w:t>
      </w:r>
      <w:r w:rsidRPr="00D42236">
        <w:rPr>
          <w:rFonts w:ascii="Times New Roman" w:hAnsi="Times New Roman"/>
          <w:i/>
          <w:sz w:val="28"/>
          <w:szCs w:val="28"/>
        </w:rPr>
        <w:t>(gọi là Trung tâm)</w:t>
      </w:r>
      <w:r w:rsidRPr="00D42236">
        <w:rPr>
          <w:rFonts w:ascii="Times New Roman" w:hAnsi="Times New Roman"/>
          <w:sz w:val="28"/>
          <w:szCs w:val="28"/>
          <w:lang w:val="vi-VN"/>
        </w:rPr>
        <w:t>: Công chức tiếp nhận hồ sơ có trách nhiệm hướng dẫn, kiểm tra tính pháp lý, tính đầy đủ nội dung hồ sơ:</w:t>
      </w:r>
    </w:p>
    <w:p w:rsidR="00591FBD" w:rsidRPr="00D42236" w:rsidRDefault="00591FBD" w:rsidP="00591FBD">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Trường hợp hồ sơ thiếu, hoặc không hợp lệ: Hướng dẫn cụ thể </w:t>
      </w:r>
      <w:r w:rsidRPr="00D42236">
        <w:rPr>
          <w:rFonts w:ascii="Times New Roman" w:hAnsi="Times New Roman"/>
          <w:i/>
          <w:sz w:val="28"/>
          <w:szCs w:val="28"/>
          <w:lang w:val="vi-VN"/>
        </w:rPr>
        <w:t>(01 lần, bằng Phiếu hướng dẫn)</w:t>
      </w:r>
      <w:r w:rsidRPr="00D42236">
        <w:rPr>
          <w:rFonts w:ascii="Times New Roman" w:hAnsi="Times New Roman"/>
          <w:sz w:val="28"/>
          <w:szCs w:val="28"/>
          <w:lang w:val="vi-VN"/>
        </w:rPr>
        <w:t xml:space="preserve"> để đương sự biết cung cấp, bổ sung đúng quy định.</w:t>
      </w:r>
    </w:p>
    <w:p w:rsidR="00591FBD" w:rsidRPr="00D42236" w:rsidRDefault="00591FBD" w:rsidP="00591FBD">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Trường hợp hồ sơ đầy đủ, hợp lệ: Tiếp nhận, in Phiếu biên nhận, hẹn ngày trả kết quả; chuyển giao hồ sơ về Sở Giáo dục và Đào tạo.</w:t>
      </w:r>
    </w:p>
    <w:p w:rsidR="00591FBD" w:rsidRPr="00D42236" w:rsidRDefault="00591FBD" w:rsidP="00591FBD">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Bước 3: Sở Giáo dục và Đào tạo tiếp nhận, giải quyết, nhập tình trạng giải quyết hồ sơ lên Phần mềm quản lý, giao kết quả hồ sơ về Trung tâm </w:t>
      </w:r>
      <w:r w:rsidRPr="00D42236">
        <w:rPr>
          <w:rFonts w:ascii="Times New Roman" w:hAnsi="Times New Roman"/>
          <w:i/>
          <w:sz w:val="28"/>
          <w:szCs w:val="28"/>
          <w:lang w:val="vi-VN"/>
        </w:rPr>
        <w:t>(nhận và giao kết quả hồ sơ thông qua nhân viên bưu điện)</w:t>
      </w:r>
      <w:r w:rsidRPr="00D42236">
        <w:rPr>
          <w:rFonts w:ascii="Times New Roman" w:hAnsi="Times New Roman"/>
          <w:sz w:val="28"/>
          <w:szCs w:val="28"/>
          <w:lang w:val="vi-VN"/>
        </w:rPr>
        <w:t>.</w:t>
      </w:r>
    </w:p>
    <w:p w:rsidR="00591FBD" w:rsidRPr="00D42236" w:rsidRDefault="00591FBD" w:rsidP="00591FBD">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Bước 4: Trung tâm có trách nhiệm giao trả kết quả trực tiếp hoặc qua hệ thống bưu điện cho đương sự. </w:t>
      </w:r>
    </w:p>
    <w:p w:rsidR="00591FBD" w:rsidRPr="00D42236" w:rsidRDefault="00591FBD" w:rsidP="00591FBD">
      <w:pPr>
        <w:spacing w:before="80" w:after="0"/>
        <w:ind w:firstLine="567"/>
        <w:jc w:val="both"/>
        <w:rPr>
          <w:rFonts w:ascii="Times New Roman" w:eastAsia="Times New Roman" w:hAnsi="Times New Roman"/>
          <w:sz w:val="28"/>
          <w:szCs w:val="28"/>
          <w:lang w:val="vi-VN"/>
        </w:rPr>
      </w:pPr>
      <w:r w:rsidRPr="00D42236">
        <w:rPr>
          <w:rFonts w:ascii="Times New Roman" w:eastAsia="Times New Roman" w:hAnsi="Times New Roman"/>
          <w:b/>
          <w:sz w:val="28"/>
          <w:szCs w:val="28"/>
          <w:lang w:val="vi-VN"/>
        </w:rPr>
        <w:t>b) Cách thức thực hiện</w:t>
      </w:r>
      <w:r w:rsidRPr="00D42236">
        <w:rPr>
          <w:rFonts w:ascii="Times New Roman" w:eastAsia="Times New Roman" w:hAnsi="Times New Roman"/>
          <w:sz w:val="28"/>
          <w:szCs w:val="28"/>
          <w:lang w:val="vi-VN"/>
        </w:rPr>
        <w:t xml:space="preserve">: Nộp hồ sơ tại Trung tâm hành chính công tỉnh </w:t>
      </w:r>
      <w:r w:rsidRPr="00D42236">
        <w:rPr>
          <w:rFonts w:ascii="Times New Roman" w:eastAsia="Times New Roman" w:hAnsi="Times New Roman"/>
          <w:i/>
          <w:sz w:val="28"/>
          <w:szCs w:val="28"/>
          <w:lang w:val="vi-VN"/>
        </w:rPr>
        <w:t>(Địa chỉ: Tầng 6, Cao ốc Sonadezi, Số 1 - đường 1, Khu công nghiệp Biên Hòa 1, phường An Bình, thành phố Biên Hòa, tỉnh Đồng Nai)</w:t>
      </w:r>
      <w:r w:rsidRPr="00D42236">
        <w:rPr>
          <w:rFonts w:ascii="Times New Roman" w:eastAsia="Times New Roman" w:hAnsi="Times New Roman"/>
          <w:sz w:val="28"/>
          <w:szCs w:val="28"/>
          <w:lang w:val="vi-VN"/>
        </w:rPr>
        <w:t xml:space="preserve"> hoặc gửi qua bằng hình thức dịch vụ bưu điện.</w:t>
      </w:r>
    </w:p>
    <w:p w:rsidR="00591FBD" w:rsidRPr="00D42236" w:rsidRDefault="00591FBD" w:rsidP="00591FBD">
      <w:pPr>
        <w:spacing w:before="80" w:after="0"/>
        <w:ind w:firstLine="567"/>
        <w:jc w:val="both"/>
        <w:rPr>
          <w:rFonts w:ascii="Times New Roman" w:eastAsia="Arial" w:hAnsi="Times New Roman"/>
          <w:b/>
          <w:bCs/>
          <w:sz w:val="28"/>
          <w:szCs w:val="28"/>
          <w:lang w:val="x-none" w:eastAsia="x-none"/>
        </w:rPr>
      </w:pPr>
      <w:r w:rsidRPr="00D42236">
        <w:rPr>
          <w:rFonts w:ascii="Times New Roman" w:eastAsia="Arial" w:hAnsi="Times New Roman"/>
          <w:b/>
          <w:bCs/>
          <w:iCs/>
          <w:sz w:val="28"/>
          <w:szCs w:val="28"/>
          <w:lang w:val="de-DE" w:eastAsia="x-none"/>
        </w:rPr>
        <w:t>c</w:t>
      </w:r>
      <w:r w:rsidRPr="00D42236">
        <w:rPr>
          <w:rFonts w:ascii="Times New Roman" w:eastAsia="Arial" w:hAnsi="Times New Roman"/>
          <w:b/>
          <w:bCs/>
          <w:sz w:val="28"/>
          <w:szCs w:val="28"/>
          <w:lang w:val="x-none" w:eastAsia="x-none"/>
        </w:rPr>
        <w:t>)  Thành phần, số lượng hồ sơ:</w:t>
      </w:r>
    </w:p>
    <w:p w:rsidR="00591FBD" w:rsidRPr="00D42236" w:rsidRDefault="00591FBD" w:rsidP="00591FBD">
      <w:pPr>
        <w:spacing w:before="80" w:after="0"/>
        <w:ind w:firstLine="567"/>
        <w:jc w:val="both"/>
        <w:rPr>
          <w:rFonts w:ascii="Times New Roman" w:eastAsia="Arial" w:hAnsi="Times New Roman"/>
          <w:b/>
          <w:bCs/>
          <w:i/>
          <w:sz w:val="28"/>
          <w:szCs w:val="28"/>
          <w:lang w:val="x-none" w:eastAsia="x-none"/>
        </w:rPr>
      </w:pPr>
      <w:r w:rsidRPr="00D42236">
        <w:rPr>
          <w:rFonts w:ascii="Times New Roman" w:eastAsia="Arial" w:hAnsi="Times New Roman"/>
          <w:b/>
          <w:bCs/>
          <w:i/>
          <w:sz w:val="28"/>
          <w:szCs w:val="28"/>
          <w:lang w:val="x-none" w:eastAsia="x-none"/>
        </w:rPr>
        <w:t>- Thành phần hồ sơ:</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 + Công văn đăng ký tổ chức hoạt động giáo dục kỹ năng sống, hoạt động giáo dục ngoài giờ chính khóa;</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b/>
        <w:t xml:space="preserve">+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w:t>
      </w:r>
      <w:r w:rsidRPr="00D42236">
        <w:rPr>
          <w:rFonts w:ascii="Times New Roman" w:eastAsia="Arial" w:hAnsi="Times New Roman"/>
          <w:bCs/>
          <w:sz w:val="28"/>
          <w:szCs w:val="28"/>
          <w:lang w:val="x-none" w:eastAsia="x-none"/>
        </w:rPr>
        <w:t>hoạt động giáo dục kỹ năng sống</w:t>
      </w:r>
      <w:r w:rsidRPr="00D42236">
        <w:rPr>
          <w:rFonts w:ascii="Times New Roman" w:eastAsia="Arial" w:hAnsi="Times New Roman"/>
          <w:sz w:val="28"/>
          <w:szCs w:val="28"/>
          <w:lang w:val="x-none" w:eastAsia="x-none"/>
        </w:rPr>
        <w:t xml:space="preserve"> và hoạt động giáo dục ngoài giờ chính khóa;</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b/>
        <w:t>+ Kế hoạch hoạt động, giáo trình, tài liệu giảng dạy, huấn luyện..</w:t>
      </w:r>
      <w:r w:rsidRPr="00D42236">
        <w:rPr>
          <w:rFonts w:ascii="Times New Roman" w:eastAsia="Arial" w:hAnsi="Times New Roman"/>
          <w:sz w:val="28"/>
          <w:szCs w:val="28"/>
          <w:lang w:val="x-none" w:eastAsia="x-none"/>
        </w:rPr>
        <w:tab/>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b/>
      </w:r>
      <w:r w:rsidRPr="00D42236">
        <w:rPr>
          <w:rFonts w:ascii="Times New Roman" w:eastAsia="Arial" w:hAnsi="Times New Roman"/>
          <w:b/>
          <w:i/>
          <w:sz w:val="28"/>
          <w:szCs w:val="28"/>
          <w:lang w:val="x-none" w:eastAsia="x-none"/>
        </w:rPr>
        <w:t>- Số lượng hồ sơ:</w:t>
      </w:r>
      <w:r w:rsidRPr="00D42236">
        <w:rPr>
          <w:rFonts w:ascii="Times New Roman" w:eastAsia="Arial" w:hAnsi="Times New Roman"/>
          <w:sz w:val="28"/>
          <w:szCs w:val="28"/>
          <w:lang w:val="x-none" w:eastAsia="x-none"/>
        </w:rPr>
        <w:t xml:space="preserve"> 01 bộ.</w:t>
      </w:r>
    </w:p>
    <w:p w:rsidR="00591FBD" w:rsidRPr="00D42236" w:rsidRDefault="00591FBD" w:rsidP="00591FBD">
      <w:pPr>
        <w:spacing w:before="80" w:after="0"/>
        <w:ind w:firstLine="567"/>
        <w:jc w:val="both"/>
        <w:rPr>
          <w:rFonts w:ascii="Times New Roman" w:eastAsia="Arial" w:hAnsi="Times New Roman"/>
          <w:sz w:val="28"/>
          <w:szCs w:val="28"/>
          <w:lang w:eastAsia="x-none"/>
        </w:rPr>
      </w:pPr>
      <w:r w:rsidRPr="00D42236">
        <w:rPr>
          <w:rFonts w:ascii="Times New Roman" w:eastAsia="Arial" w:hAnsi="Times New Roman"/>
          <w:b/>
          <w:sz w:val="28"/>
          <w:szCs w:val="28"/>
          <w:lang w:val="x-none" w:eastAsia="x-none"/>
        </w:rPr>
        <w:t>d)  Thời hạn giải quyết:</w:t>
      </w:r>
      <w:r w:rsidRPr="00D42236">
        <w:rPr>
          <w:rFonts w:ascii="Times New Roman" w:eastAsia="Arial" w:hAnsi="Times New Roman"/>
          <w:sz w:val="28"/>
          <w:szCs w:val="28"/>
          <w:lang w:val="x-none" w:eastAsia="x-none"/>
        </w:rPr>
        <w:t xml:space="preserve"> 05 ngày làm việc kể từ ngày nhận hồ sơ đầy đủ hợp lệ</w:t>
      </w:r>
      <w:r w:rsidRPr="00D42236">
        <w:rPr>
          <w:rFonts w:ascii="Times New Roman" w:eastAsia="Arial" w:hAnsi="Times New Roman"/>
          <w:sz w:val="28"/>
          <w:szCs w:val="28"/>
          <w:lang w:eastAsia="x-none"/>
        </w:rPr>
        <w:t>.</w:t>
      </w:r>
    </w:p>
    <w:p w:rsidR="00591FBD" w:rsidRPr="00D42236" w:rsidRDefault="00591FBD" w:rsidP="00591FBD">
      <w:pPr>
        <w:spacing w:before="80" w:after="0"/>
        <w:ind w:firstLine="567"/>
        <w:jc w:val="both"/>
        <w:rPr>
          <w:rFonts w:ascii="Times New Roman" w:eastAsia="Times New Roman" w:hAnsi="Times New Roman"/>
          <w:b/>
          <w:bCs/>
          <w:sz w:val="28"/>
          <w:szCs w:val="28"/>
          <w:lang w:val="hr-HR"/>
        </w:rPr>
      </w:pPr>
      <w:r w:rsidRPr="00D42236">
        <w:rPr>
          <w:rFonts w:ascii="Times New Roman" w:eastAsia="Times New Roman" w:hAnsi="Times New Roman"/>
          <w:b/>
          <w:bCs/>
          <w:sz w:val="28"/>
          <w:szCs w:val="28"/>
          <w:lang w:val="hr-HR"/>
        </w:rPr>
        <w:t xml:space="preserve">e) Cơ quan thực hiện TTHC: </w:t>
      </w:r>
      <w:r w:rsidRPr="00D42236">
        <w:rPr>
          <w:rFonts w:ascii="Times New Roman" w:eastAsia="Times New Roman" w:hAnsi="Times New Roman"/>
          <w:sz w:val="28"/>
          <w:szCs w:val="28"/>
          <w:lang w:val="hr-HR"/>
        </w:rPr>
        <w:t>Sở Giáo dục và Đào tạo tỉnh.</w:t>
      </w:r>
    </w:p>
    <w:p w:rsidR="00591FBD" w:rsidRPr="00D42236" w:rsidRDefault="00591FBD" w:rsidP="00591FBD">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f) Đối tượng thực hiện TTHC:</w:t>
      </w:r>
      <w:r w:rsidRPr="00D42236">
        <w:rPr>
          <w:rFonts w:ascii="Times New Roman" w:eastAsia="Times New Roman" w:hAnsi="Times New Roman"/>
          <w:sz w:val="28"/>
          <w:szCs w:val="28"/>
          <w:lang w:val="hr-HR"/>
        </w:rPr>
        <w:t xml:space="preserve">  Tổ chức.</w:t>
      </w:r>
    </w:p>
    <w:p w:rsidR="00591FBD" w:rsidRPr="00D42236" w:rsidRDefault="00591FBD" w:rsidP="00591FBD">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g) Mẫu đơn, mẫu tờ khai:</w:t>
      </w:r>
      <w:r w:rsidRPr="00D42236">
        <w:rPr>
          <w:rFonts w:ascii="Times New Roman" w:eastAsia="Times New Roman" w:hAnsi="Times New Roman"/>
          <w:sz w:val="28"/>
          <w:szCs w:val="28"/>
          <w:lang w:val="hr-HR"/>
        </w:rPr>
        <w:t xml:space="preserve"> Không </w:t>
      </w:r>
    </w:p>
    <w:p w:rsidR="00591FBD" w:rsidRPr="00D42236" w:rsidRDefault="00591FBD" w:rsidP="00591FBD">
      <w:pPr>
        <w:spacing w:before="80" w:after="0"/>
        <w:ind w:firstLine="567"/>
        <w:jc w:val="both"/>
        <w:rPr>
          <w:rFonts w:ascii="Times New Roman" w:eastAsia="Times New Roman" w:hAnsi="Times New Roman"/>
          <w:sz w:val="28"/>
          <w:szCs w:val="28"/>
          <w:lang w:val="hr-HR"/>
        </w:rPr>
      </w:pPr>
      <w:r w:rsidRPr="00D42236">
        <w:rPr>
          <w:rFonts w:ascii="Times New Roman" w:eastAsia="Times New Roman" w:hAnsi="Times New Roman"/>
          <w:b/>
          <w:bCs/>
          <w:sz w:val="28"/>
          <w:szCs w:val="28"/>
          <w:lang w:val="hr-HR"/>
        </w:rPr>
        <w:t>h) Phí, lệ phí:</w:t>
      </w:r>
      <w:r w:rsidRPr="00D42236">
        <w:rPr>
          <w:rFonts w:ascii="Times New Roman" w:eastAsia="Times New Roman" w:hAnsi="Times New Roman"/>
          <w:sz w:val="28"/>
          <w:szCs w:val="28"/>
          <w:lang w:val="hr-HR"/>
        </w:rPr>
        <w:t xml:space="preserve"> Không.</w:t>
      </w:r>
    </w:p>
    <w:p w:rsidR="00591FBD" w:rsidRPr="00D42236" w:rsidRDefault="00591FBD" w:rsidP="00591FBD">
      <w:pPr>
        <w:spacing w:before="80" w:after="0"/>
        <w:ind w:firstLine="567"/>
        <w:jc w:val="both"/>
        <w:rPr>
          <w:rFonts w:ascii="Times New Roman" w:eastAsia="Times New Roman" w:hAnsi="Times New Roman"/>
          <w:b/>
          <w:bCs/>
          <w:sz w:val="28"/>
          <w:szCs w:val="28"/>
          <w:lang w:val="hr-HR"/>
        </w:rPr>
      </w:pPr>
      <w:r w:rsidRPr="00D42236">
        <w:rPr>
          <w:rFonts w:ascii="Times New Roman" w:eastAsia="Times New Roman" w:hAnsi="Times New Roman"/>
          <w:b/>
          <w:bCs/>
          <w:sz w:val="28"/>
          <w:szCs w:val="28"/>
          <w:lang w:val="hr-HR"/>
        </w:rPr>
        <w:t xml:space="preserve">i) Kết quả của việc thực hiện TTHC: </w:t>
      </w:r>
      <w:r w:rsidRPr="00D42236">
        <w:rPr>
          <w:rFonts w:ascii="Times New Roman" w:eastAsia="Times New Roman" w:hAnsi="Times New Roman"/>
          <w:sz w:val="28"/>
          <w:szCs w:val="28"/>
          <w:lang w:val="hr-HR"/>
        </w:rPr>
        <w:t>Giấy xác nhận đăng ký hoạt động.</w:t>
      </w:r>
    </w:p>
    <w:p w:rsidR="00591FBD" w:rsidRPr="00D42236" w:rsidRDefault="00591FBD" w:rsidP="00591FBD">
      <w:pPr>
        <w:spacing w:before="80" w:after="0"/>
        <w:ind w:firstLine="567"/>
        <w:jc w:val="both"/>
        <w:rPr>
          <w:rFonts w:ascii="Times New Roman" w:eastAsia="Times New Roman" w:hAnsi="Times New Roman"/>
          <w:b/>
          <w:sz w:val="28"/>
          <w:szCs w:val="28"/>
          <w:lang w:val="hr-HR"/>
        </w:rPr>
      </w:pPr>
      <w:r w:rsidRPr="00D42236">
        <w:rPr>
          <w:rFonts w:ascii="Times New Roman" w:eastAsia="Times New Roman" w:hAnsi="Times New Roman"/>
          <w:b/>
          <w:sz w:val="28"/>
          <w:szCs w:val="28"/>
          <w:lang w:val="hr-HR"/>
        </w:rPr>
        <w:t xml:space="preserve">j) Yêu cầu hoặc điều kiện để thực hiện TTHC: </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Cơ sở vật chất:</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 xml:space="preserve">- Có phòng học, phòng chức năng có đủ ánh sáng, đảm bảo các yêu cầu về vệ sinh trường học theo quy định. </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 Thiết bị dạy học phải bảo đảm an toàn, phù hợp với nội dung dạy học, hoạt động và tâm lý lứa tuổi người học. </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b. Giáo viên, báo cáo viên, huấn luyện viên: </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Có đủ điều kiện về sức khoẻ.</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Có phẩm chất đạo đức tốt; không trong thời gian bị kỷ luật từ cảnh cáo trở lên, không bị truy cứu trách nhiệm hình sự.</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Có chứng chỉ nghiệp vụ sư phạm; am hiểu các lĩnh vực kỹ năng sống hoặc hoạt động giáo dục có liên quan.</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c.  Giáo trình, tài liệu </w:t>
      </w:r>
    </w:p>
    <w:p w:rsidR="00591FBD" w:rsidRPr="00D42236" w:rsidRDefault="00591FBD" w:rsidP="00591FBD">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591FBD" w:rsidRPr="00D42236" w:rsidRDefault="00591FBD" w:rsidP="00591FBD">
      <w:pPr>
        <w:spacing w:before="80" w:after="0"/>
        <w:ind w:firstLine="567"/>
        <w:jc w:val="both"/>
        <w:rPr>
          <w:rFonts w:ascii="Times New Roman" w:eastAsia="Arial" w:hAnsi="Times New Roman"/>
          <w:b/>
          <w:sz w:val="28"/>
          <w:szCs w:val="28"/>
          <w:lang w:val="x-none" w:eastAsia="x-none"/>
        </w:rPr>
      </w:pPr>
      <w:r w:rsidRPr="00D42236">
        <w:rPr>
          <w:rFonts w:ascii="Times New Roman" w:eastAsia="Arial" w:hAnsi="Times New Roman"/>
          <w:b/>
          <w:sz w:val="28"/>
          <w:szCs w:val="28"/>
          <w:lang w:val="x-none" w:eastAsia="x-none"/>
        </w:rPr>
        <w:t xml:space="preserve">k) Căn cứ pháp lý của </w:t>
      </w:r>
      <w:r w:rsidRPr="00D42236">
        <w:rPr>
          <w:rFonts w:ascii="Times New Roman" w:eastAsia="Arial" w:hAnsi="Times New Roman"/>
          <w:b/>
          <w:sz w:val="28"/>
          <w:szCs w:val="28"/>
          <w:lang w:eastAsia="x-none"/>
        </w:rPr>
        <w:t>TTHC</w:t>
      </w:r>
      <w:r w:rsidRPr="00D42236">
        <w:rPr>
          <w:rFonts w:ascii="Times New Roman" w:eastAsia="Arial" w:hAnsi="Times New Roman"/>
          <w:b/>
          <w:sz w:val="28"/>
          <w:szCs w:val="28"/>
          <w:lang w:val="x-none" w:eastAsia="x-none"/>
        </w:rPr>
        <w:t>:</w:t>
      </w:r>
    </w:p>
    <w:p w:rsidR="00F66D7A" w:rsidRDefault="00591FBD" w:rsidP="00591FBD">
      <w:r w:rsidRPr="00D42236">
        <w:rPr>
          <w:rFonts w:ascii="Times New Roman" w:eastAsia="Arial" w:hAnsi="Times New Roman"/>
          <w:sz w:val="28"/>
          <w:szCs w:val="28"/>
          <w:lang w:val="x-none" w:eastAsia="x-none"/>
        </w:rPr>
        <w:tab/>
        <w:t>Thông tư số 04/2014/TT-BGDĐT ngày 28 tháng 02 năm 2014 của Bộ trưởng Bộ Giáo dục và Đào tạo ban hành Quy định Quản lý hoạt động giáo dục kỹ năng sống và hoạt động giáo dục ngoài giờ chính khóa.</w:t>
      </w:r>
    </w:p>
    <w:sectPr w:rsidR="00F66D7A" w:rsidSect="00305C22">
      <w:pgSz w:w="12240" w:h="15840"/>
      <w:pgMar w:top="187" w:right="922" w:bottom="85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BD"/>
    <w:rsid w:val="00305C22"/>
    <w:rsid w:val="00591FBD"/>
    <w:rsid w:val="009F355F"/>
    <w:rsid w:val="00F6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BD"/>
    <w:pPr>
      <w:spacing w:before="240" w:after="24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BD"/>
    <w:pPr>
      <w:spacing w:before="240" w:after="24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Company>Grizli777</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2019-05-22T15:43:00Z</dcterms:created>
  <dcterms:modified xsi:type="dcterms:W3CDTF">2019-05-22T15:45:00Z</dcterms:modified>
</cp:coreProperties>
</file>